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eastAsia="黑体"/>
          <w:b/>
          <w:sz w:val="36"/>
          <w:szCs w:val="36"/>
        </w:rPr>
      </w:pPr>
      <w:r>
        <w:rPr>
          <w:rFonts w:eastAsia="黑体"/>
          <w:b/>
          <w:sz w:val="36"/>
          <w:szCs w:val="36"/>
        </w:rPr>
        <w:t>建设项目工程竣工环境保护“三同时”验收登记表</w:t>
      </w:r>
    </w:p>
    <w:p>
      <w:pPr>
        <w:ind w:firstLine="1680" w:firstLineChars="800"/>
        <w:rPr>
          <w:szCs w:val="21"/>
        </w:rPr>
      </w:pPr>
      <w:r>
        <w:rPr>
          <w:szCs w:val="21"/>
        </w:rPr>
        <w:t>填表单位（盖章）：</w:t>
      </w:r>
      <w:r>
        <w:rPr>
          <w:rFonts w:hint="eastAsia"/>
          <w:szCs w:val="21"/>
          <w:lang w:eastAsia="zh-CN"/>
        </w:rPr>
        <w:t>西安交通大学</w:t>
      </w:r>
      <w:r>
        <w:rPr>
          <w:rFonts w:eastAsia="楷体_GB2312"/>
          <w:szCs w:val="21"/>
        </w:rPr>
        <w:t xml:space="preserve">             </w:t>
      </w:r>
      <w:r>
        <w:rPr>
          <w:szCs w:val="21"/>
        </w:rPr>
        <w:t xml:space="preserve">                                                 填表人（签字）：                               项目经办人（签字）：        </w:t>
      </w:r>
    </w:p>
    <w:tbl>
      <w:tblPr>
        <w:tblStyle w:val="5"/>
        <w:tblW w:w="211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098"/>
        <w:gridCol w:w="1109"/>
        <w:gridCol w:w="1377"/>
        <w:gridCol w:w="1674"/>
        <w:gridCol w:w="1555"/>
        <w:gridCol w:w="1670"/>
        <w:gridCol w:w="1368"/>
        <w:gridCol w:w="1317"/>
        <w:gridCol w:w="1304"/>
        <w:gridCol w:w="2917"/>
        <w:gridCol w:w="1556"/>
        <w:gridCol w:w="651"/>
        <w:gridCol w:w="624"/>
        <w:gridCol w:w="190"/>
        <w:gridCol w:w="958"/>
        <w:gridCol w:w="166"/>
        <w:gridCol w:w="8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 设 项 目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项目名称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西安交通大学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学生服务中心项目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项目代码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建设地点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西安交通大学兴庆校区内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行业类别</w:t>
            </w:r>
            <w:r>
              <w:rPr>
                <w:rFonts w:hint="eastAsia"/>
                <w:sz w:val="18"/>
                <w:szCs w:val="18"/>
              </w:rPr>
              <w:t>（分类管理名录）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eastAsia="zh-CN"/>
              </w:rPr>
            </w:pPr>
            <w:r>
              <w:rPr>
                <w:rFonts w:hint="eastAsia" w:eastAsia="宋体"/>
                <w:sz w:val="18"/>
                <w:szCs w:val="18"/>
                <w:lang w:eastAsia="zh-CN"/>
              </w:rPr>
              <w:t>三十六、房地产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建设性质</w:t>
            </w:r>
          </w:p>
        </w:tc>
        <w:tc>
          <w:tcPr>
            <w:tcW w:w="790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√新 建                 □ 改 扩 建              □技 术 改 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设计生产能力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包括学生公寓、商业用房及学生活动中心，总建筑面积为43632.47m</w:t>
            </w:r>
            <w:r>
              <w:rPr>
                <w:rFonts w:hint="eastAsia" w:eastAsiaTheme="minorEastAsia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实际生产能力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包括学生公寓、商业用房及学生活动中心，总建筑面积为34920m</w:t>
            </w:r>
            <w:r>
              <w:rPr>
                <w:rFonts w:hint="eastAsia" w:eastAsiaTheme="minorEastAsia"/>
                <w:sz w:val="18"/>
                <w:szCs w:val="18"/>
                <w:vertAlign w:val="superscript"/>
                <w:lang w:val="en-US" w:eastAsia="zh-CN"/>
              </w:rPr>
              <w:t>2</w:t>
            </w: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。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环评单位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陕西省国防科技工业环境监测科研所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环评文件审批机关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default"/>
                <w:sz w:val="18"/>
                <w:szCs w:val="18"/>
                <w:lang w:eastAsia="zh-CN"/>
              </w:rPr>
              <w:t>西安市</w:t>
            </w:r>
            <w:r>
              <w:rPr>
                <w:rFonts w:hint="default"/>
                <w:sz w:val="18"/>
                <w:szCs w:val="18"/>
              </w:rPr>
              <w:t>环境保护局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审批文号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市环批复【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2011</w:t>
            </w:r>
            <w:r>
              <w:rPr>
                <w:rFonts w:hint="eastAsia"/>
                <w:sz w:val="18"/>
                <w:szCs w:val="18"/>
                <w:lang w:eastAsia="zh-CN"/>
              </w:rPr>
              <w:t>】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145号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环评文件类型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环境影响报告</w:t>
            </w:r>
            <w:r>
              <w:rPr>
                <w:rFonts w:hint="eastAsia"/>
                <w:sz w:val="18"/>
                <w:szCs w:val="18"/>
                <w:lang w:eastAsia="zh-CN"/>
              </w:rPr>
              <w:t>表</w:t>
            </w:r>
            <w:r>
              <w:rPr>
                <w:sz w:val="18"/>
                <w:szCs w:val="18"/>
              </w:rPr>
              <w:t xml:space="preserve">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开工日期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color w:val="auto"/>
                <w:sz w:val="18"/>
                <w:szCs w:val="18"/>
              </w:rPr>
              <w:t>年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color w:val="auto"/>
                <w:sz w:val="18"/>
                <w:szCs w:val="18"/>
              </w:rPr>
              <w:t>月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竣工日期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201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color w:val="auto"/>
                <w:sz w:val="18"/>
                <w:szCs w:val="18"/>
              </w:rPr>
              <w:t>年</w:t>
            </w: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color w:val="auto"/>
                <w:sz w:val="18"/>
                <w:szCs w:val="18"/>
              </w:rPr>
              <w:t>月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排污许可证申领时间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环保设施设计单位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Calibri" w:hAnsi="Calibri" w:eastAsia="宋体" w:cs="Times New Roman"/>
                <w:color w:val="auto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环保设施施工单位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陕西中亿豪建设工程有限公司</w:t>
            </w:r>
          </w:p>
          <w:p>
            <w:pPr>
              <w:ind w:firstLine="180" w:firstLineChars="100"/>
              <w:jc w:val="both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陕西华铭建筑工程有限公司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/>
                <w:color w:val="000000" w:themeColor="text1"/>
                <w:sz w:val="18"/>
                <w:szCs w:val="18"/>
              </w:rPr>
              <w:t>本工程排污许可证编号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rFonts w:hint="eastAsia" w:ascii="Calibri" w:hAnsi="Calibri" w:eastAsia="宋体" w:cs="Times New Roman"/>
                <w:sz w:val="18"/>
                <w:szCs w:val="1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验收单位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auto"/>
                <w:sz w:val="18"/>
                <w:szCs w:val="18"/>
                <w:lang w:val="en-US" w:eastAsia="zh-CN"/>
              </w:rPr>
              <w:t>陕西企科环境技术有限公司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环保设施监测单位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西安普惠环境检测技术有限公司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验收监测时工况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稳定运行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投资总概算（万元）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11900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环保投资总概算（万元）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145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所占比例（%）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实际总投资（万元）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12346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实际环保投资（万元）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226.8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所占比例（%）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1.84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废水治理（万元）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废气治理（万元）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103.3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噪声治理（万元）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固废治理（万元）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绿化及生态（万元）</w:t>
            </w:r>
          </w:p>
        </w:tc>
        <w:tc>
          <w:tcPr>
            <w:tcW w:w="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120</w:t>
            </w:r>
          </w:p>
        </w:tc>
        <w:tc>
          <w:tcPr>
            <w:tcW w:w="1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其它（万元）</w:t>
            </w:r>
          </w:p>
        </w:tc>
        <w:tc>
          <w:tcPr>
            <w:tcW w:w="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新增废水处理设施能力</w:t>
            </w:r>
          </w:p>
        </w:tc>
        <w:tc>
          <w:tcPr>
            <w:tcW w:w="7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/</w:t>
            </w:r>
          </w:p>
        </w:tc>
        <w:tc>
          <w:tcPr>
            <w:tcW w:w="26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新增废气处理设施能力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年平均工作时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7200h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30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运营单位</w:t>
            </w:r>
          </w:p>
        </w:tc>
        <w:tc>
          <w:tcPr>
            <w:tcW w:w="46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西安交通大学</w:t>
            </w:r>
          </w:p>
        </w:tc>
        <w:tc>
          <w:tcPr>
            <w:tcW w:w="5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运营单位社会统一信用代码（或组织机构代码）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验收时间</w:t>
            </w:r>
          </w:p>
        </w:tc>
        <w:tc>
          <w:tcPr>
            <w:tcW w:w="278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2018.12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" w:hRule="atLeast"/>
          <w:jc w:val="center"/>
        </w:trPr>
        <w:tc>
          <w:tcPr>
            <w:tcW w:w="80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pacing w:val="20"/>
                <w:sz w:val="18"/>
                <w:szCs w:val="18"/>
              </w:rPr>
              <w:t>污染物排放达标与总量控制（工业建设项目详填）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污染物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原有排放量(1)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本期工程实际排放浓度(2)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本期工程允许排放浓度(3)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本期工程产生量(4)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本期工程自身削减量(5)</w:t>
            </w: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本期工程实际排放量(6)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本期工程核定排放总量(7)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本期工程“以新带老”削减量(8)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全厂实际排放总量(9)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全厂核定排放总量(10)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区域平衡替代削减(11)</w:t>
            </w: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排放增减量(12)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废水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8.736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8.736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8.736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8.736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eastAsia="宋体"/>
                <w:sz w:val="18"/>
                <w:szCs w:val="18"/>
                <w:lang w:val="en-US" w:eastAsia="zh-CN"/>
              </w:rPr>
              <w:t>8.736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化学需氧量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215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300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18.78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18.78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18.78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18.78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  <w:lang w:val="en-US" w:eastAsia="zh-CN"/>
              </w:rPr>
              <w:t>18.78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氨氮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8.87</w:t>
            </w: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1.65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石油类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废气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二氧化硫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烟尘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工业粉尘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氮氧化物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工业固体废物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与项目有关的其他特征污染物</w:t>
            </w: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非甲烷总烃</w:t>
            </w: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atLeast"/>
          <w:jc w:val="center"/>
        </w:trPr>
        <w:tc>
          <w:tcPr>
            <w:tcW w:w="80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jc w:val="left"/>
        <w:rPr>
          <w:sz w:val="18"/>
          <w:szCs w:val="18"/>
        </w:rPr>
      </w:pPr>
      <w:r>
        <w:rPr>
          <w:b/>
          <w:sz w:val="18"/>
          <w:szCs w:val="18"/>
        </w:rPr>
        <w:t>注</w:t>
      </w:r>
      <w:r>
        <w:rPr>
          <w:sz w:val="18"/>
          <w:szCs w:val="18"/>
        </w:rPr>
        <w:t>：1、排放增减量：（+）表示增加，（-）表示减少</w:t>
      </w:r>
      <w:r>
        <w:rPr>
          <w:rFonts w:hint="eastAsia"/>
          <w:sz w:val="18"/>
          <w:szCs w:val="18"/>
        </w:rPr>
        <w:t>。</w:t>
      </w:r>
      <w:r>
        <w:rPr>
          <w:sz w:val="18"/>
          <w:szCs w:val="18"/>
        </w:rPr>
        <w:t>2、(12)=(6)-(8)-(11)，（9）= (4)-(5)-(8)- (11) +（1）3、计量单位：废水排放量——万吨/年；废气排放量——万标立方米/年；工业固体废物排放量——万吨/年； 水污染物排放浓度——毫克/升；大气污染物排放浓度——毫克/立方米；水污染物排放量——吨/年；大气污染物排放量——吨/年。</w:t>
      </w:r>
    </w:p>
    <w:p>
      <w:pPr>
        <w:jc w:val="left"/>
        <w:rPr>
          <w:sz w:val="18"/>
          <w:szCs w:val="18"/>
        </w:rPr>
      </w:pPr>
    </w:p>
    <w:p>
      <w:pPr>
        <w:jc w:val="left"/>
        <w:rPr>
          <w:sz w:val="18"/>
          <w:szCs w:val="18"/>
        </w:rPr>
      </w:pPr>
    </w:p>
    <w:sectPr>
      <w:pgSz w:w="23814" w:h="16840" w:orient="landscape"/>
      <w:pgMar w:top="1797" w:right="1440" w:bottom="1797" w:left="1440" w:header="851" w:footer="992" w:gutter="0"/>
      <w:pgNumType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2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BA74327"/>
    <w:rsid w:val="0007246B"/>
    <w:rsid w:val="000B6CE3"/>
    <w:rsid w:val="001509B5"/>
    <w:rsid w:val="001E2B5C"/>
    <w:rsid w:val="00326A7D"/>
    <w:rsid w:val="00386C10"/>
    <w:rsid w:val="003C2441"/>
    <w:rsid w:val="0048092E"/>
    <w:rsid w:val="00494C2F"/>
    <w:rsid w:val="004F62B3"/>
    <w:rsid w:val="005406BE"/>
    <w:rsid w:val="005779A6"/>
    <w:rsid w:val="00871CBC"/>
    <w:rsid w:val="008D5F40"/>
    <w:rsid w:val="008F6912"/>
    <w:rsid w:val="00930675"/>
    <w:rsid w:val="00A135BE"/>
    <w:rsid w:val="00A67556"/>
    <w:rsid w:val="00C84509"/>
    <w:rsid w:val="00CE4922"/>
    <w:rsid w:val="00DA55B1"/>
    <w:rsid w:val="00DC1CD1"/>
    <w:rsid w:val="00E35D63"/>
    <w:rsid w:val="00ED5A6A"/>
    <w:rsid w:val="00F63CD3"/>
    <w:rsid w:val="00FB0BF9"/>
    <w:rsid w:val="064B60E6"/>
    <w:rsid w:val="24280BAB"/>
    <w:rsid w:val="249B68BA"/>
    <w:rsid w:val="367512E6"/>
    <w:rsid w:val="3E66448A"/>
    <w:rsid w:val="429F7924"/>
    <w:rsid w:val="4BA74327"/>
    <w:rsid w:val="52A93716"/>
    <w:rsid w:val="555C1372"/>
    <w:rsid w:val="5FED1CEC"/>
    <w:rsid w:val="6FC3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267</Words>
  <Characters>1524</Characters>
  <Lines>12</Lines>
  <Paragraphs>3</Paragraphs>
  <TotalTime>3</TotalTime>
  <ScaleCrop>false</ScaleCrop>
  <LinksUpToDate>false</LinksUpToDate>
  <CharactersWithSpaces>1788</CharactersWithSpaces>
  <Application>WPS Office_11.1.0.8002_F1E327BC-269C-435d-A152-05C5408002CA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2018-02-12T07:26:00Z</dcterms:created>
  <dc:creator>绿是森林的绿</dc:creator>
  <cp:lastModifiedBy>Administrator</cp:lastModifiedBy>
  <dcterms:modified xsi:type="dcterms:W3CDTF">2018-12-09T11:16:13Z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